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20DBE" w14:textId="77777777" w:rsidR="00661F82" w:rsidRDefault="00661F82" w:rsidP="00661F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262DBB" w14:textId="77777777" w:rsidR="000E1442" w:rsidRDefault="000E1442" w:rsidP="000E1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справка</w:t>
      </w:r>
    </w:p>
    <w:p w14:paraId="2CB53494" w14:textId="256915B4" w:rsidR="000E1442" w:rsidRDefault="000E1442" w:rsidP="000E1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качества </w:t>
      </w:r>
      <w:r w:rsidR="00F16AD8">
        <w:rPr>
          <w:rFonts w:ascii="Times New Roman" w:hAnsi="Times New Roman"/>
          <w:sz w:val="28"/>
          <w:szCs w:val="28"/>
        </w:rPr>
        <w:t>предметно-развивающей среды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AEDCD8" w14:textId="77777777" w:rsidR="007278E0" w:rsidRDefault="004421F0" w:rsidP="00CB7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«Детский сад № 1 «Дюймовочка</w:t>
      </w:r>
      <w:r w:rsidR="000E1442">
        <w:rPr>
          <w:rFonts w:ascii="Times New Roman" w:hAnsi="Times New Roman"/>
          <w:sz w:val="28"/>
          <w:szCs w:val="28"/>
        </w:rPr>
        <w:t>»</w:t>
      </w:r>
    </w:p>
    <w:p w14:paraId="555B2475" w14:textId="77777777" w:rsidR="007278E0" w:rsidRDefault="007278E0" w:rsidP="00AA6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37AD94" w14:textId="77777777" w:rsidR="00AA6F38" w:rsidRDefault="00AA6F38" w:rsidP="00AA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B0E971" w14:textId="3A64D7EF" w:rsidR="00702A6A" w:rsidRPr="008D6D01" w:rsidRDefault="00702A6A" w:rsidP="00702A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8D6D01">
        <w:rPr>
          <w:rFonts w:ascii="Times New Roman" w:hAnsi="Times New Roman"/>
          <w:bCs/>
          <w:sz w:val="28"/>
          <w:szCs w:val="28"/>
        </w:rPr>
        <w:t xml:space="preserve"> </w:t>
      </w:r>
    </w:p>
    <w:p w14:paraId="32B08FCC" w14:textId="6D38E2E2" w:rsidR="00E44DD2" w:rsidRDefault="005B0BE6" w:rsidP="005B0BE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02A6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</w:t>
      </w:r>
      <w:r w:rsidRPr="00702A6A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«Детский сад №1</w:t>
      </w:r>
      <w:r w:rsidRPr="00702A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Дюймовочка</w:t>
      </w:r>
      <w:r w:rsidRPr="00702A6A">
        <w:rPr>
          <w:rFonts w:ascii="Times New Roman" w:hAnsi="Times New Roman"/>
          <w:sz w:val="28"/>
          <w:szCs w:val="28"/>
        </w:rPr>
        <w:t>»</w:t>
      </w:r>
      <w:r w:rsidRPr="005B0BE6">
        <w:rPr>
          <w:rFonts w:ascii="Times New Roman" w:hAnsi="Times New Roman"/>
          <w:sz w:val="28"/>
          <w:szCs w:val="28"/>
        </w:rPr>
        <w:t xml:space="preserve"> располагает полноценной материально</w:t>
      </w:r>
      <w:r>
        <w:rPr>
          <w:rFonts w:ascii="Times New Roman" w:hAnsi="Times New Roman"/>
          <w:sz w:val="28"/>
          <w:szCs w:val="28"/>
        </w:rPr>
        <w:t>-</w:t>
      </w:r>
      <w:r w:rsidRPr="005B0BE6">
        <w:rPr>
          <w:rFonts w:ascii="Times New Roman" w:hAnsi="Times New Roman"/>
          <w:sz w:val="28"/>
          <w:szCs w:val="28"/>
        </w:rPr>
        <w:t>технической базой для реализации Образовательной программы ДОУ в соответствии с Федеральным государственным образовательным стандартом дошкольного образования. Развивающая предметно-пространственная среда обеспечивает необходимые условия в случае организации инклюзивного образования; учитывает национально-культурные, климатические условия, в которых осуществляется образовательная деятельность, возрастные особенности детей. Кабинеты и групповые помещения для реализации воспитательно</w:t>
      </w:r>
      <w:r>
        <w:rPr>
          <w:rFonts w:ascii="Times New Roman" w:hAnsi="Times New Roman"/>
          <w:sz w:val="28"/>
          <w:szCs w:val="28"/>
        </w:rPr>
        <w:t>-</w:t>
      </w:r>
      <w:r w:rsidRPr="005B0BE6">
        <w:rPr>
          <w:rFonts w:ascii="Times New Roman" w:hAnsi="Times New Roman"/>
          <w:sz w:val="28"/>
          <w:szCs w:val="28"/>
        </w:rPr>
        <w:t>образовательного процесса - это определенные пространства, организационно оформленные и предметно насыщенные, приспособленные для удовлетворения потребностей ребенка в познании, общении, труде, физическом и духовном развитии в целом. Эстетическое оформление помещений способствует развитию детей. Развивающая предметно-пространственная среда групповых помещений образовательного учреждения организована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</w:t>
      </w:r>
      <w:r w:rsidR="00A0500F">
        <w:rPr>
          <w:rFonts w:ascii="Times New Roman" w:hAnsi="Times New Roman"/>
          <w:sz w:val="28"/>
          <w:szCs w:val="28"/>
        </w:rPr>
        <w:t>-</w:t>
      </w:r>
      <w:r w:rsidRPr="005B0BE6">
        <w:rPr>
          <w:rFonts w:ascii="Times New Roman" w:hAnsi="Times New Roman"/>
          <w:sz w:val="28"/>
          <w:szCs w:val="28"/>
        </w:rPr>
        <w:t xml:space="preserve">эпидемиологическим правилам и нормативам, гигиеническим педагогическим и эстетическим требованиям. Предметная среда позволяет обеспечить каждому ребенку выбор деятельности по интересам, возможность взаимодействовать со сверстниками или действовать индивидуально, проявлять себя всеми доступными, побуждающими к самовыражению средствами. Подбор оборудования осуществляется исходя из того, что при реализации ООП ДО основной формой организации и ведущей деятельностью для дошкольников является игровая деятельность. Предметное содержание выполняет информативные функции об окружающем мире. Развивающая предметно-пространственная среда групп организована в виде хорошо представленных зон, оснащенных большим количеством развивающего материала. Образовательная среда создана с учетом возрастных возможностей детей, гендерных особенностей, особых образовательных потребностей и конструируется таким образом, чтобы ребенок в течение дня мог найти для себя увлекательное дело, занятие. В каждой возрастной группе созданы «центры активности», которые содержат в себе познавательный и развивающих материал в соответствии с возрастом детей: центр игры, центр экспериментально-исследовательской деятельности, центр математики и сенсорики, центр конструирования, центр патриотического воспитания, книжный центр, центр творчества, центр безопасности. В ДОУ уделяется особое внимание эстетическому оформлению помещений, т.к. среда играет </w:t>
      </w:r>
      <w:r w:rsidRPr="005B0BE6">
        <w:rPr>
          <w:rFonts w:ascii="Times New Roman" w:hAnsi="Times New Roman"/>
          <w:sz w:val="28"/>
          <w:szCs w:val="28"/>
        </w:rPr>
        <w:lastRenderedPageBreak/>
        <w:t xml:space="preserve">большую роль в формировании личностных качеств дошкольников. В группах созданы условия для самостоятельной, художественной, творческой, театрализованной, двигательной деятельности. В оформлении детского сада использованы работы, изготовленные в совместной деятельности педагогов с детьми. В групповых комнатах, </w:t>
      </w:r>
      <w:r w:rsidR="00E44DD2">
        <w:rPr>
          <w:rFonts w:ascii="Times New Roman" w:hAnsi="Times New Roman"/>
          <w:sz w:val="28"/>
          <w:szCs w:val="28"/>
        </w:rPr>
        <w:t>помещениях</w:t>
      </w:r>
      <w:r w:rsidRPr="005B0BE6">
        <w:rPr>
          <w:rFonts w:ascii="Times New Roman" w:hAnsi="Times New Roman"/>
          <w:sz w:val="28"/>
          <w:szCs w:val="28"/>
        </w:rPr>
        <w:t xml:space="preserve">, организованы выставки детского и совместного художественного творчества. </w:t>
      </w:r>
    </w:p>
    <w:p w14:paraId="5E1CA9F7" w14:textId="69245FB8" w:rsidR="00FE362B" w:rsidRPr="005B0BE6" w:rsidRDefault="005B0BE6" w:rsidP="00E44DD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t>Территория детского сада - важное составляющее звено развивающей предметно - 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Для защиты детей от солнца и осадков имеется веранды. На игровых площадках имеется игровое оборудование для обеспечения двигательной активности. В ДОУ предусмотрена возможность изменения пространственной среды в зависимости от образовательной ситуации, в том числе меняющихся возможностей и интересов детей. Крупные мягкие модули, кубы, ширмы, стеллажи позволяют организовать любое игровое пространство по желанию детей. Центры активности легко трансформируются. Созданная в дошкольном учреждении предметно-пространственная среда имеет характер открытой, незамкнутой системы. В помещениях возрастных групп и на участке ДОУ имеются полифункциональные (не обладающих жестко закрепленным способом употребления) предметы (столы, стульчики, мягкая мебель, скамейки) и материалы, в том числе природные материалы, пригодные для использования в разных видах детской активности (в том числе в качестве предметов-заместителей в детской игре). Вариативность среды обеспечивает наличие в группах различных пространств детской реализации, разнообразных материалов, предполагающих свободный выбор детьми. В центрах активности обеспечивается периодическая сменяемость материалов, согласно сезону, тематическому планированию и потребностям детей. Развивающая предметная среда является одним из основных средств формирования личности ребенка и является источником познания и социального опыта. Вывод: Критерий подтверждается частично. Развивающая предметно</w:t>
      </w:r>
      <w:r w:rsidR="00A0500F">
        <w:rPr>
          <w:rFonts w:ascii="Times New Roman" w:hAnsi="Times New Roman"/>
          <w:sz w:val="28"/>
          <w:szCs w:val="28"/>
        </w:rPr>
        <w:t>-</w:t>
      </w:r>
      <w:r w:rsidRPr="005B0BE6">
        <w:rPr>
          <w:rFonts w:ascii="Times New Roman" w:hAnsi="Times New Roman"/>
          <w:sz w:val="28"/>
          <w:szCs w:val="28"/>
        </w:rPr>
        <w:t>пространственная среда в М</w:t>
      </w:r>
      <w:r w:rsidR="00E44DD2">
        <w:rPr>
          <w:rFonts w:ascii="Times New Roman" w:hAnsi="Times New Roman"/>
          <w:sz w:val="28"/>
          <w:szCs w:val="28"/>
        </w:rPr>
        <w:t>К</w:t>
      </w:r>
      <w:r w:rsidRPr="005B0BE6">
        <w:rPr>
          <w:rFonts w:ascii="Times New Roman" w:hAnsi="Times New Roman"/>
          <w:sz w:val="28"/>
          <w:szCs w:val="28"/>
        </w:rPr>
        <w:t>ДОУ создана с учетом ФГОС ДО и дает возможность эффективно развивать индивидуальность каждого ребенка.</w:t>
      </w:r>
    </w:p>
    <w:p w14:paraId="189E4A2B" w14:textId="0B90187C" w:rsidR="0019376D" w:rsidRDefault="0019376D" w:rsidP="0019376D">
      <w:pPr>
        <w:rPr>
          <w:rFonts w:ascii="Times New Roman" w:hAnsi="Times New Roman"/>
          <w:sz w:val="28"/>
          <w:szCs w:val="28"/>
        </w:rPr>
      </w:pPr>
    </w:p>
    <w:p w14:paraId="3207FDC0" w14:textId="3774E26B" w:rsidR="0019376D" w:rsidRPr="0019376D" w:rsidRDefault="0019376D" w:rsidP="009323BE">
      <w:pPr>
        <w:pStyle w:val="a9"/>
        <w:tabs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</w:t>
      </w:r>
      <w:r w:rsidR="009323BE">
        <w:rPr>
          <w:noProof/>
        </w:rPr>
        <w:drawing>
          <wp:inline distT="0" distB="0" distL="0" distR="0" wp14:anchorId="240B446F" wp14:editId="79C67A3D">
            <wp:extent cx="666750" cy="94456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6" cy="96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Пономарева М.А.</w:t>
      </w:r>
    </w:p>
    <w:sectPr w:rsidR="0019376D" w:rsidRPr="0019376D" w:rsidSect="00E8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3E5"/>
    <w:multiLevelType w:val="multilevel"/>
    <w:tmpl w:val="34A0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A4F31"/>
    <w:multiLevelType w:val="multilevel"/>
    <w:tmpl w:val="7FB02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93015"/>
    <w:multiLevelType w:val="hybridMultilevel"/>
    <w:tmpl w:val="9B6ADEA2"/>
    <w:lvl w:ilvl="0" w:tplc="C8E69EFA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 w15:restartNumberingAfterBreak="0">
    <w:nsid w:val="37CB167E"/>
    <w:multiLevelType w:val="hybridMultilevel"/>
    <w:tmpl w:val="0324E10E"/>
    <w:lvl w:ilvl="0" w:tplc="DF541A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F875E8"/>
    <w:multiLevelType w:val="multilevel"/>
    <w:tmpl w:val="1212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C58B9"/>
    <w:multiLevelType w:val="hybridMultilevel"/>
    <w:tmpl w:val="8772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E4822"/>
    <w:multiLevelType w:val="hybridMultilevel"/>
    <w:tmpl w:val="141A89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271A6"/>
    <w:multiLevelType w:val="hybridMultilevel"/>
    <w:tmpl w:val="9DC8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C7874"/>
    <w:multiLevelType w:val="hybridMultilevel"/>
    <w:tmpl w:val="B2DAF268"/>
    <w:lvl w:ilvl="0" w:tplc="20886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B262AC"/>
    <w:multiLevelType w:val="multilevel"/>
    <w:tmpl w:val="4DBEC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22295"/>
    <w:multiLevelType w:val="hybridMultilevel"/>
    <w:tmpl w:val="F8186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22ED9"/>
    <w:multiLevelType w:val="hybridMultilevel"/>
    <w:tmpl w:val="0D086CAE"/>
    <w:lvl w:ilvl="0" w:tplc="53044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3A074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D74D4"/>
    <w:multiLevelType w:val="hybridMultilevel"/>
    <w:tmpl w:val="DDBC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D59D7"/>
    <w:multiLevelType w:val="multilevel"/>
    <w:tmpl w:val="A770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62C80"/>
    <w:multiLevelType w:val="multilevel"/>
    <w:tmpl w:val="AE5E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E80532"/>
    <w:multiLevelType w:val="multilevel"/>
    <w:tmpl w:val="0D7C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</w:num>
  <w:num w:numId="8">
    <w:abstractNumId w:val="9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15"/>
    <w:lvlOverride w:ilvl="0">
      <w:startOverride w:val="6"/>
    </w:lvlOverride>
  </w:num>
  <w:num w:numId="12">
    <w:abstractNumId w:val="4"/>
    <w:lvlOverride w:ilvl="0">
      <w:startOverride w:val="7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2B"/>
    <w:rsid w:val="00003C2D"/>
    <w:rsid w:val="000108ED"/>
    <w:rsid w:val="000332DB"/>
    <w:rsid w:val="00034020"/>
    <w:rsid w:val="000941DC"/>
    <w:rsid w:val="000E064D"/>
    <w:rsid w:val="000E1442"/>
    <w:rsid w:val="00136423"/>
    <w:rsid w:val="001367A6"/>
    <w:rsid w:val="0019376D"/>
    <w:rsid w:val="001B7A34"/>
    <w:rsid w:val="00274AE6"/>
    <w:rsid w:val="002B6963"/>
    <w:rsid w:val="002F5CCF"/>
    <w:rsid w:val="0032133D"/>
    <w:rsid w:val="003B4862"/>
    <w:rsid w:val="003E74BB"/>
    <w:rsid w:val="004421F0"/>
    <w:rsid w:val="00460871"/>
    <w:rsid w:val="004A6C2D"/>
    <w:rsid w:val="004B5239"/>
    <w:rsid w:val="004C375E"/>
    <w:rsid w:val="004D2758"/>
    <w:rsid w:val="005B0BE6"/>
    <w:rsid w:val="00661F82"/>
    <w:rsid w:val="006D0F11"/>
    <w:rsid w:val="006D2557"/>
    <w:rsid w:val="00701750"/>
    <w:rsid w:val="00702A6A"/>
    <w:rsid w:val="00724F33"/>
    <w:rsid w:val="007278E0"/>
    <w:rsid w:val="007A49D4"/>
    <w:rsid w:val="008348BF"/>
    <w:rsid w:val="008B0B06"/>
    <w:rsid w:val="008D6D01"/>
    <w:rsid w:val="008F5494"/>
    <w:rsid w:val="009323BE"/>
    <w:rsid w:val="00944343"/>
    <w:rsid w:val="00962E7F"/>
    <w:rsid w:val="00980B85"/>
    <w:rsid w:val="00997854"/>
    <w:rsid w:val="00A0500F"/>
    <w:rsid w:val="00A43EEE"/>
    <w:rsid w:val="00A656D4"/>
    <w:rsid w:val="00A761C2"/>
    <w:rsid w:val="00AA6F38"/>
    <w:rsid w:val="00AE612B"/>
    <w:rsid w:val="00B03574"/>
    <w:rsid w:val="00B42389"/>
    <w:rsid w:val="00B71689"/>
    <w:rsid w:val="00BB13C5"/>
    <w:rsid w:val="00BE35CD"/>
    <w:rsid w:val="00CB7C25"/>
    <w:rsid w:val="00CC0DE7"/>
    <w:rsid w:val="00D1173C"/>
    <w:rsid w:val="00D4568B"/>
    <w:rsid w:val="00D74637"/>
    <w:rsid w:val="00D8733F"/>
    <w:rsid w:val="00E11C53"/>
    <w:rsid w:val="00E348DA"/>
    <w:rsid w:val="00E44DD2"/>
    <w:rsid w:val="00E72BAE"/>
    <w:rsid w:val="00E81FFE"/>
    <w:rsid w:val="00F16AD8"/>
    <w:rsid w:val="00FB3CA7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088A"/>
  <w15:chartTrackingRefBased/>
  <w15:docId w15:val="{7EDF0E77-F40E-4992-BFC8-F45CEB58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8BF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72BA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nhideWhenUsed/>
    <w:rsid w:val="007A49D4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A49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656D4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656D4"/>
    <w:rPr>
      <w:rFonts w:ascii="Arial" w:eastAsia="Times New Roman" w:hAnsi="Arial" w:cs="Times New Roman"/>
      <w:kern w:val="1"/>
      <w:lang w:eastAsia="ar-SA"/>
    </w:rPr>
  </w:style>
  <w:style w:type="paragraph" w:styleId="a8">
    <w:name w:val="List Paragraph"/>
    <w:basedOn w:val="a"/>
    <w:uiPriority w:val="34"/>
    <w:qFormat/>
    <w:rsid w:val="00B4238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423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724F33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108E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108ED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0108E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108ED"/>
    <w:rPr>
      <w:rFonts w:ascii="Calibri" w:eastAsia="Times New Roman" w:hAnsi="Calibri" w:cs="Times New Roman"/>
    </w:rPr>
  </w:style>
  <w:style w:type="table" w:customStyle="1" w:styleId="TableGrid">
    <w:name w:val="TableGrid"/>
    <w:rsid w:val="001364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050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050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4108-B594-4701-9EF1-19A23773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Lenovo</cp:lastModifiedBy>
  <cp:revision>2</cp:revision>
  <cp:lastPrinted>2021-03-17T12:26:00Z</cp:lastPrinted>
  <dcterms:created xsi:type="dcterms:W3CDTF">2024-05-24T11:12:00Z</dcterms:created>
  <dcterms:modified xsi:type="dcterms:W3CDTF">2024-05-24T11:12:00Z</dcterms:modified>
</cp:coreProperties>
</file>